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26"/>
        <w:gridCol w:w="558"/>
        <w:gridCol w:w="167"/>
        <w:gridCol w:w="141"/>
        <w:gridCol w:w="993"/>
        <w:gridCol w:w="3265"/>
        <w:gridCol w:w="1985"/>
        <w:gridCol w:w="845"/>
        <w:gridCol w:w="856"/>
        <w:gridCol w:w="850"/>
        <w:gridCol w:w="709"/>
        <w:gridCol w:w="1843"/>
      </w:tblGrid>
      <w:tr w:rsidR="00F775AA" w:rsidRPr="00F775AA" w:rsidTr="00F775AA">
        <w:trPr>
          <w:trHeight w:val="1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0" w:name="RANGE!A1:K275"/>
            <w:bookmarkStart w:id="1" w:name="_GoBack"/>
            <w:bookmarkEnd w:id="1"/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(Industrial; Não Industrial)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Classe Simplificada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Classe I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Classe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Classe 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Porte Limite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Potencial Poluidor/Degradador (B/M/A)</w:t>
            </w:r>
          </w:p>
        </w:tc>
      </w:tr>
      <w:tr w:rsidR="00F775AA" w:rsidRPr="00F775AA" w:rsidTr="00F775AA">
        <w:trPr>
          <w:trHeight w:val="612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EXTRAÇÃO MINERAL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Extração de rochas para produção de paralelepípedos e outros artefatos artesanais.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Produção mensal (m³/mês)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 ≤ 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100 &lt; PM ≤ 200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PM ≤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 &gt;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Extração de argila para produção de cerâmicas e outros produtos industriais/artesanais.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≤ 1 ha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 &lt; AU ≤ 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3,0 &lt; AU ≤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Extração de feldspato e caulim para produção de cerâmicas e outros produtos industriais/artesanais.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≤ 2 ha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 &lt; AU ≤ 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3,0 &lt; AU ≤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Extração de agregados da construção civil (tais como areia, argila, saibro, cascalho, quartzito friável e outros, exceto pedra britada).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≤ 5 ha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 &lt; AU ≤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Extração de areia em leito de rio.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Índice (I) = Somátório da área útil dos portos de estocagem/carregamento em ha X Volume mensal máximo extraído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 ≤ 250 m³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 &lt; I ≤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I ≤ 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Captação de água mineral/potável de mesa (fonte/surgência) para comercialização, associado ou não ao envase.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Lavra garimpeira de gemas e pedras coradas, exclusivamente com o uso de ferramentais manuais, tais como picareta, pá, enxada e outros equipamentos, vinculada à Permissão de Lavra Garimpeira na ANM, e exceto em leito de rio.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da lavra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garimpeira (AUG) em ha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≤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ATIVIDADES AGROPECUÁRIAS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 de resfriamento, refrigeração ou congelamento de vegetais, sem produção de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alimentos, exceto no interior de propriedade rural.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≤ 0,1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&gt; 0,1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Central de abastecimento e distribuição de alimentos e afins - CEASA e Mini Ceasa.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0,3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briquetes e afins a partir de pó e casca de madeira, palha e semelhantes, sem processo de carbonização.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Suinocultura 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geração de efluente líquido.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Número máximo de cabeças por ciclo em função da capacidade instalada (un.)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 ≤ 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 &lt; C ≤ 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 &lt; C &lt; 1.500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1.500 &lt; C &lt; 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&gt; 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Suinocultura (ciclo completo) 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geração de efluente líquido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Número máximo de cabeças por ciclo em função da capacidade instalada (un.)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≤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&lt; C ≤ 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 &lt; C ≤ 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&lt;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Suinocultura (exclusivo para Produção de leitões / maternidade) 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geração de efluente líquido.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Número máximo de matrizes em função da capacidade instalada (un.)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 &lt; C ≤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&lt;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Suinocultura (exclusivo para Terminação) 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geração de efluente líquido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Número máximo de cabeças por ciclo em função da capacidade instalada (un.)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 &lt; C ≤ 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&lt;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Incubatório de ovos. Produção de pintos de 01 dias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instalada (em nº de ovos)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 ≤ 10.000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10.000 &lt; C ≤ 100.000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100.000 &lt; C ≤ 300.000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&gt; 300.000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Avicultura de postura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Número máximo de cabeças confinadas em função da capacidade instalada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≤ 1.000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1.000 &lt; C ≤ 20.000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20.000 &lt; C ≤ 50.000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50.000 &lt; C ≤ 100.000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&gt; 100.000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Avicultura de corte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confinamento de aves (área de galpões em m2)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 ≤ 1.000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1.000 &lt; AC ≤ 4.000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4.000 &lt; AC ≤ 8.000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8.000 &lt; AC ≤ 16.000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 &gt; 16.000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 de resfriamento/ lavagem de aves vivas para transporte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(m2)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Classificação de ovos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classificação (ovos/hora)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≤ 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&gt; 7.000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Criação de animais de pequeno porte confinado ou semi confinados em ambiente não aquático, exceto atividades com enquadramento próprio e fauna silvestre.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confinamentos (m²)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 ≤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AC ≤ 2.000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2.000 &lt; AC ≤ 6.000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6.000 &lt; AC ≤ 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 &gt; 10.000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Criação de animais de médio ou grande porte confinados, ou semi confinados com geração de efluente líquido, em ambiente não aquático, exceto atividades com enquadramento próprio e fauna silvestre.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Número Máximo de Cabeças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 &lt;AC &lt;10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 &lt; AC ≤ 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AC ≤ 3.500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6.000 &lt; AC ≤ 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 &gt; 10.000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2.15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Secagem mecânica de grãos, associada ou não à pilagem.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(volume total dos secadores em litros)</w:t>
            </w:r>
          </w:p>
        </w:tc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Até 15.000L desde que empregue o método de chama indireta e utilize exclusivamente lenha como material combustível (sem pilagem)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 &lt; 15000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15.000 &lt; CI ≤ 60.000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&gt; 60.000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Pilagem de grãos (exclusivo para piladoras fixas), não associada à secagem mecânica.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(sacas/hora)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Despolpamento/descascamento de café, em via úmida.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(litros de café/h)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≤ 3 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3.000 a 6.000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6.000 a 12.000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acima de12.000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Central de seleção, tratamento e embalagem de produtos vegetais (Packing House)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construída (m2)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 ≤ 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AC ≤ 400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 &lt; AC ≤ 800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800 &lt; AC ≤ 1.600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 &gt; 1.600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PRODUTOS MINERAIS NÃO METÁLICOS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Desdobramento de Rochas Ornamentais, quando exclusivo.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de chapas desdobradas (CMCD) em m²/mês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CMCC ≤ 5.000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5.000 &lt; CMCD ≤ 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CMCD &gt; 20.000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Polimento de Rochas Ornamentais, quando exclusivo.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de chapas polidas (CMCP) em m²/mês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CMCP ≤ 7.500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7.500 &lt; CMCP ≤ 37.500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CMPC&gt; 37.500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Corte e Acabamento/ Aparelhamento de Rochas Ornamentais e/ou polimento manual ou semiautomático, quando exclusivos.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de chapas polidas (CMCP) em m²/mês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CMCP ≤ 13.500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CMCP &gt; 13.500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Desdobramento e/ou polimento e/ou corte e aparelhamento de rochas ornamentais, quando associados entre si.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m²/mês, somando o produto de todas as fases.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5.000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5.000 &lt; CMP ≤ 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25.000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artigos de cerâmica refratária ou de utensílios sanitários e outros.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Capacidade instalada (CI)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em número máximo de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peças/mês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≤ 100.000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100.000 &lt; CI ≤ 300.000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&gt; 300.000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artigos para revestimento cerâmico (placas cerâmicas, porcelanato, etc.)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em m²/mês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≤ 165.000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165.000 &lt; CI ≤ 660.000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&gt; 660.000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artefatos de cerâmica vermelha (telhas, tijolos, lajotas, manilhas e afins).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em número máximo de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peças/mês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 ≤ 600.000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600.000 &lt; PM ≤ 800.000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800.000 &lt; PM ≤ 1.000.000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 &gt; 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Ensacamento de argila, areia e afins para construção civil.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Beneficiamento de rochas para produção de pedra britada, produtos siderúrgicos ou para outros usos industriais/agrícolas. 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≤ 20.000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20.000 &lt; CI ≤ 50.000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&gt; 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Beneficiamento de areia para usos diversos ou de rochas para produção de pedras decorativas.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 ≤  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CI ≤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CI ≤ 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&gt; 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Limpeza de blocos de rochas ornamentais.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Beneficiamento manual de rochas para produção de paralelepípedos e outros artefatos artesanais.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TRANSFORMAÇÃO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Usina de produção de concreto.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m³/mês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1.000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1.000 &lt; CMP ≤ 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2.500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Usina de produção de asfalto a frio.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produção dos equipamentos (CPE) em t/h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CPE ≤ 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 &lt; CPE ≤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CPE &gt;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Usina de produção de asfalto a quente.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produção dos equipamentos (CPE) em t/h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CPE ≤ 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 &lt; CPE ≤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CPE ≤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cal virgem e cal hidratada, com ou sem calcinação.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 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≤ CMP ≤  2.500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2.500 ≤ CMP ≤  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Todos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Moagem de clínquer de cimento.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produção dos equipamentos (CPE)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CPE ≤ 50.000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50.000 ≤ CPE ≤  110.000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110.000 ≤ CPE ≤  400.000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CPE &gt; 400.000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METALMECÂNICA</w:t>
            </w:r>
          </w:p>
        </w:tc>
      </w:tr>
      <w:tr w:rsidR="00F775AA" w:rsidRPr="00F775AA" w:rsidTr="00F775A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chapas lisas ou corrugadas, bobinas, tiras e fitas, perfis, barras redondas, chatas ou quadradas, vergalhões, tubos e fios, de metais e ligas ferrosas e não ferrosas, a quente ou a frio, com ou sem fusão, desde que sem tratamento químico superficial e/ou galvanotécnico.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 ≤  1.000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1.000 &lt; CMP ≤ 5.000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5.000 &lt; CMP ≤ 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25.000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Relaminação de metais não ferrosos, inclusive ligas.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 ≤  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 &lt; CMP ≤ 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CMP ≤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Produção de soldas e anodos.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 ≤  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 &lt; CM ≤ 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 &lt; CMP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Metalurgia do pó, inclusive peças moldadas.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 &lt; CMP ≤ 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 &lt; CMP ≤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e/ou manutenção de estruturas metálicas, ligas metálicas, laminados, extrudados, trefilados (móveis, máquinas, tanques, peças, dentre outros), sem pintura por aspersão e sem tratamento superficial (químico, termoquímico, galvanotécnico), exceto jateamento.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05 e área construída e de estocagem  ≤ 0,1 há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 &lt; CMP ≤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e/ou manutenção de estruturas metálicas, ligas metálicas, laminados, extrudados, trefilados (móveis, máquinas,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tanques, peças, dentre outros), com pintura por aspersão e/ou jateamento e sem tratamento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superficial (químico, termoquímico, galvanotécnico e/ou similares).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 &lt; CMP ≤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Reparação, retífica e/ou manutenção de máquinas, aparelhos e equipamentos mecânicos diversos, inclusive motores automotivos, sem pintura ou tratamento superficial de qualquer natureza.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0,3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Reparação, retífica e/ou manutenção de máquinas, aparelhos e equipamentos mecânicos diversos, inclusive motores automotivos,  com processo de pintura.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placas e tarjetas reflexivas para veículos automotivos.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Serralheria (somente corte e montagem)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m²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AU ≤ 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5.11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Fundição de metais e ligas ferrosas e não ferrosas de fornos tipo</w:t>
            </w:r>
            <w:r w:rsidRPr="00F775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  <w:t xml:space="preserve"> cubilot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ou forno elétrico, ou fornos que utilizam óleos combustíveis, com ou sem fabricação de utensílios.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 &lt; CMP ≤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MATERIAL ELÉTRICO E DE COMUNICAÇÃO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aparelhos elétricos e eletrodomésticos.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Montagem de material elétrico e/ou montagem de máquinas, aparelhos e equipamentos elétricos, eletrônicos e para telecomunicação e informática, sem fabricação de peças ou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componentes.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material elétrico, eletrônico e equipamentos para telecomunicação e informática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 &lt; AU ≤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Recondicionamento e/ou montagem de baterias e outros acumuladores.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MATERIAL DE TRANSPORTE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Estaleiro contemplando fabricação, montagem, reparação e/ou manutenção de embarcações e estruturas flutuantes, exclusivamente de madeira.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Estaleiro contemplando fabricação, montagem, reparação e/ou manutenção de embarcações e estruturas flutuantes, que utilizam fibra.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e/ou Montagem de meios de transporte rodoviário e ferroviário.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e/ou Montagem de meios de transporte aeroviário.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MADEIRA E MOBILIÁRIO</w:t>
            </w:r>
          </w:p>
        </w:tc>
      </w:tr>
      <w:tr w:rsidR="00F775AA" w:rsidRPr="00F775AA" w:rsidTr="00F775AA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Serraria e/ou fabricação de artefatos e estruturas de madeira, bambu, vime, junco, xaxim, palha trançada ou cortiça e afins, sem pintura e/ou proteções superficiais (ferramentas, móveis, chapas e placas de madeira prensada ou compensada, revestida ou não com material plástico), exceto para aplicação rural.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 &lt; AU 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&lt; AU ≤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Serraria e/ou fabricação de artefatos e estruturas de madeiras, bambu, vime, junco, xaxim, palha trançada ou cortiça e afins, com pintura e/ou proteções superficiais (ferramentas, móveis, chapas e placas de madeira prensada ou compensada, revestida ou não com material plástico) exceto para aplicação rural.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 &lt; AU 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&lt; AU ≤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artigos de colchoaria e estofados.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0,3 &lt; AU ≤ 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 &lt; AU ≤ 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Preservação de madeira por meio de tratamento térmico, sem uso de produtos químicos.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Serraria (somente desdobra de madeira)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Volume mensal de madeira a ser serrada (m3/mês)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 ≤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 &lt; VM ≤ 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 &lt; VM ≤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VM ≤ 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 &gt; 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caixas de madeira para uso agropecuário e paletes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Volume mensal de madeira a ser processada (m3/mês)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 ≤ 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 &lt; VM ≤ 150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 &lt; VM ≤ 500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VM ≤ 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 &gt; 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CELULOSE E PAPEL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embalagens e ou artefatos de papel ou papelão, com ou sem impressão ou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plastificação.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 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papel a partir de materiais reciclados, sem destintagem e branqueamento.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 0,2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BORRACHA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Recondicionamento de pneus com vulcanização a frio ou a quente (autoclave), com uso exclusivo de energia elétrica ou gás.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unidades/mês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2.000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2.000 &lt; CMP ≤ 3.500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3.500 &lt; CMP ≤ 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Recondicionamento de pneus com vulcanização a frio ou a quente (autoclave), com queima de lenha ou combustíveis líquidos.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unidades/mês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CMP ≤ 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&lt; 2.000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espumas de borracha e de artefatos de espuma de borracha, inclusive látex.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AU≤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&gt;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Beneficiamento de borracha natural, sem produção de artefatos desse material.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= Área construída (ha) + área de estocagem (ha), quando houver.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I ≤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QUÍMICA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resinas, fibras e fios artificiais e sintéticos e de borracha e látex sintéticos.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tintas à base de água.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&lt; CMP ≤ 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 &lt; CMP ≤ 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corantes e pigmentos.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Produção de óleos, gorduras e ceras vegetais e animais em bruto, de óleos de essências vegetais, e outros produtos de destilação da madeira – exceto refinação de produtos alimentares ou para produção de combustíveis.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concentrados aromáticos naturais, artificiais e sintéticos.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sabões, detergentes e seus subprodutos e derivados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Fracionamento e/ou embalagem de saneantes domissanitários e de produtos químicos, exceto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agrotóxicos, associado ou não à estocagem.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 ≤  0,3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0,3 &lt; I 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perfumarias e cosméticos.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/ Industrialização de produtos derivados de poliestireno expansível.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Secagem e salga de couros e peles.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unidade/mês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 10.000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10.000 &lt; CMP ≤ 30.000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30.000 &lt; CMP ≤ 100.000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100.000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11.11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Tratamento químico e/ou termoquímico (galvanização), de fios e arames de metais, ligas ferrosas e não ferrosos e outras estruturas e artefatos de metais.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0,5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0,5 &lt; CMP ≤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PRODUTOS DE MATERIAIS PLÁSTICOS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artigos de material plástico para usos industriais, comerciais e/ou domésticos, com ou sem impressão, sem realização de processo de reciclagem.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&gt;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artigos de material plástico para usos industriais, comerciais e/ou domésticos, com ou sem impressão, com realização de processo de reciclagem.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 0,1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TÊXTIL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tecidos, beneficiamento, fiação e tecelagem de fibras têxteis artificiais e sintéticas, sem tingimento.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tecidos, beneficiamento, fiação e tecelagem de fibras têxteis artificiais e sintéticas, com tingimento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cordas, cordões e cabos de fibras têxteis e sintéticas.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estopa e de materiais para estofos e recuperação de resíduos têxteis, sem estamparia e/ou tintura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0,03 &lt; 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estopa e de materiais para estofos e recuperação de resíduos têxteis, com estamparia e/ou tintura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artigos de passamanaria, fitas, filós, rendas e bordados, com estamparia e/ou tintura.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artefatos têxteis não especificados, com estamparia e/ou tintura.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≤ 0,2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VESTUÁRIO E ARTEFATOS DE TECIDOS, COUROS E PELES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Customização de roupa, com lixamento e descoloração, sem geração de efluente.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Confecção de roupas e artefatos em tecido, de uso pessoal, doméstico e industrial, com estamparia, tingimento e/ou utilização de produtos químicos.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0,01 &lt; 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Lavanderia comercial de artigos de vestuário, cama, mesa e banho, exceto artigos de serviços de saúde, sem tingimento de peças.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unidades/dia, considerando a quantidade máxima de unidades processadas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CI ≤ 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500 &lt; CI ≤ 2.000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&gt; 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Lavanderia comercial de artigos de vestuário, cama, mesa e banho, com lavagem de artigos de serviços de saúde, sem tingimento de peças.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unidades/dia, considerando a quantidade máxima de unidades processadas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CI ≤ 1.000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&gt; 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artigos diversos de couros, peles e materiais sintéticos, sem curtimento e/ou tingimento e/ou tratamento de superfície.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0,03 &lt; AU ≤ 0,1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AU≤ 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PRODUTOS ALIMENTARES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Torrefação e/ou moagem de café e outros grãos.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processamento (ton./d)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 ≤ 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CP ≤ 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&lt; CP ≤ 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 &lt; CP ≤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 &gt;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balas, caramelos, pastilhas, drops, bombons, chocolates, gomas de mascar e afins, exceto produção artesanal.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0,03 &lt; 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 ≤ 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0,3 &lt; AU 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gomas de mascar e similares.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&lt;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Entreposto e envase de mel, associado ou não à produção de balas e doces deste produto, exceto produto artesanal.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≤ 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refeições conservadas, frutas cristalizadas, conservas de frutas, legumes e outros vegetais, exceto produto artesanal.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0,02 &lt; AU ≤ 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Preparação de sal de cozinha.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0,3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Refino e preparação de óleos e gorduras vegetais, produção de manteiga de cacau e gorduras de origem animal destinados à alimentação.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vinagre.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0,3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Industrialização do leite (incluindo beneficiamento, pasteurização e produção de leite em pó), 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queijaria.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litro/dia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≤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CI ≤ 1.500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1.500  &lt; CI ≤ 5.000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5.000  &lt; CI ≤ 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20.000  &lt; CI ≤ 30.000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CI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30.000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Industrialização do leite (incluindo beneficiamento, pasteurização e produção de leite em pó), 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queijaria.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litro/dia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≤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CI ≤ 2.000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2.000  &lt; CI ≤ 10.000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10.000  &lt; CI ≤ 30.000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&gt; 30.000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massas alimentícias e biscoitos, exceto produção artesanal.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0,03 &lt; 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&lt;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fermentos e leveduras.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AU  ≤ 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&lt;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Industrialização / beneficiamento de pescado.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processamento (CP) em kg/dia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1.500 &lt; CP ≤ 3.000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3.000 &lt; CP ≤ 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 &gt; 6.000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Açougues e/ou peixarias, quando não localizados em área urbana consolidada.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processamento (CP) em kg/dia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Abatedouro de frango e outros animais de pequeno porte, exceto fauna silvestre e fauna exótica.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abate (CA) em animais/dia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≤ 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CA ≤ 3.000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3.000 &lt; CA ≤ 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Abatedouro de suínos, ovinos e outros animais de médio porte , exceto fauna silvestre e fauna exótica.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abate (CA) em animais/dia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≤ 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Abatedouro de bovinos e outros animais de grande porte, exceto fauna silvestre e fauna exótica.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abate (CA) em animais/dia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 ≤ 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Abatedouros mistos de animais de médio e grande porte, exceto fauna silvestre e fauna exótica.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Índice (I) = [Quantidade máxima de animais de grande porte abatidos/dia X 3] + Quantidade máxima de animais de médio porte abatidos/dia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≤ I ≤ 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Frigoríficos sem abate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Industrialização/Beneficiamento de carne, incluindo desossa e charqueada; produção de embutidos e outros produtos alimentares de origem animal.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(CMP) em t/mês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 &lt; CMP ≤ 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 &lt; CMP ≤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temperos e condimentos.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AU  ≤ 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Supermercados e/ou hipermercados com atividades de corte e limpeza de carnes, pescados e semelhantes (com açougue, peixaria e outros), não localizado em área urbana consolidada.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sorvetes, tortas geladas e similares, exceto produção artesanal.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≤ 0,05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ovo preparado industrialmente (pasteurizado, desidratado, etc.), exceto produto artesanal, quando não vinculada à atividade de classificação de ovos.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≤ 0,05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Produção artesanal de alimentos e bebidas.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 = Área construída (m2)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 &lt; I ≤ 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I ≤ 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 &lt; I ≤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rações balanceadas para animais, sem cozimento  e/ou digestão (apenas mistura).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produção (t/mês)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 &lt; CMP ≤ 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&lt; CMP ≤ 1.000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1.000 &lt; CMP ≤ 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fécula, amido e seus derivados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processamento de matéria-prima (tonelada/mês)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≤ 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 &lt; CMP ≤ 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CMP &gt;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 DE BEBIDAS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Padronização e envase de bebidas em geral, alcoólicas ou não, exceto aguardente e água de coco.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máxima de armazenamento (CMA) em litros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CMA  ≤  15.000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15.000 &lt; CMA ≤ 25.000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25.000 &lt; CMA ≤ 80.000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CMA &gt; 80.000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Preparação e envase de água de coco.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l/dia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CI  ≤  5.000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5.000 &lt; CI ≤ 10.000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10.000 &lt; CI ≤ 30.000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&lt; 30.000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vinhos, licores e outras bebidas alcoólicas semelhantes, excluindo aguardentes, cervejas, chopes e maltes, exceto produção artesanal no interior de propriedade rural.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l/dia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CI  ≤  10.000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10.000 &lt; CI ≤ 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CI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25.000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cervejas, chopes e maltes, exceto produção artesanal no interior de propriedade rural.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l/dia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CI  ≤  10.000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10.000 &lt; CI ≤ 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CI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25.000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sucos.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l/dia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CI  ≤  1.000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1.000 &lt; CI ≤ 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CI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refrigerantes e outras bebidas não alcoólicas, exceto sucos e concentrados para sucos.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l/dia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CI  ≤  10.000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10.000 &lt; CI ≤ 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CI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25.000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polpa de frutas e concentrados para sucos, exceto produto artesanal.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t/dia, considerando a quantidade máxima de fruta processada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CI  ≤  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&lt; CI ≤ 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 &lt; CI ≤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CI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Resfriamento e distribuição de leite, sem beneficiamento de qualquer natureza.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(litros)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 ≤ 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3.000  &lt; AL ≤ 10.000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10.000  &lt; AL ≤ 40.000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40.000  &lt; AL ≤ 80.000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 &gt; 80.000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Padronização e envase de aguardente (sem produção).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INDÚSTRIAS DIVERSAS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peças, ornatos, estruturas e pré-moldados de cimento, gesso e lama do beneficiamento de rochas ornamentais.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e elaboração de vidros e cristais.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≤ AU &lt;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Corte e acabamento de vidros, sem fabricação e/ou elaboração.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e elaboração de produtos diversos de minerais não metálicos (abrasivos, lixas, esmeril e outros).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peças, artefatos e estruturas utilizando fibra de vidro e resina.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Gráficas e   outros serviços de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impressão similares.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&gt; 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instrumentos musicais.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aparelhos ortopédicos.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instrumentos de precisão não elétricos.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I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aparelhos para uso médico, odontológico e cirúrgico.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brinquedos, jogos e artigos esportivos.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artigos de joalheria, bijuteria, ourivesaria e lapidação.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pincéis, vassouras, escovas e semelhantes, inclusive com reaproveitamento e/ou reciclagem de materiais.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produtos descartáveis de higiene pessoal.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Beneficiamento e embalagem de produtos fitoterápicos naturais, inclusive medicamentos e suplementos alimentares,  exceto farmácias de manipulação.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Preparação de fumo, fabricação de cigarros, charutos e cigarrilhas e outras atividades de elaboração do tabaco.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Fabricação de velas de cera e parafina, inclusive decorativas, exceto produto artesanal.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USO E OCUPAÇÃO DO SOLO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predominantemente residencial ou para conjuntos habitacionais.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Índice = Quantidade de lotes x Quantidade de lotes x Área total em ha/1000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 &lt; I ≤ 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Condomínios predominantemente horizontal.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Índice = Quantidade de lotes x Quantidade de lotes x Área total em ha/1000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 &lt; I ≤ 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Parcelamento do solo para fins urbanos exclusivamente sob a forma de desmembramento, não contemplando intervenções e/ou obras.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Total (ATO) em m²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Condomínios predominantemente verticais.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Índice (I) = [Quantidade de unidades X Quantidade de unidades X Área total em ha] / 1000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 ≤ 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0,3 &lt; I ≤ 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&lt; I ≤ 1.000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1.000 &lt; I ≤ 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Complexo industrial e agroindustrial, vinculado a grupo ou segmento de atividade específica.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Total (ATO)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≤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 &lt; ATO ≤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&gt;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Distrito Industrial, inclusive Zona Estritamente Industrial – ZEI.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Total (ATO)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≤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 &lt; ATO ≤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ATO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voltado para atividades predominantemente comerciais e de prestação de serviços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total (ATO)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≤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 &lt; ATO ≤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&gt;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Empreendimento desportivo ou recreativo, público ou privado (praças, campos de futebol, quadras, ginásios, parque aquático, haras, clubes, complexos esportivos, </w:t>
            </w:r>
            <w:r w:rsidRPr="00F775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  <w:t>camping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shopping centers e similares), sem atividades de aquicultura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total (ATO)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≤ 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&lt; ATO ≤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ATO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urbanização inserido em programa de regularização fundiária, quando implicar em reassentamento ou intervenções em área de preservação permanente ou outras áreas protegidas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abrangência (AA)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Empreendimento de hospedagem (pousadas, casas de repouso, centros de reabilitação, hotéis e motéis) instalado em área rural, exceto resort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Índice (I) = Quantidade de leitos X Área útil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 &lt; I ≤ 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 &lt; I ≤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18.11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Resort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total (ATO)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≤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18.12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Cemitério horizontal (cemitérios parques).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total de jazigos (QJ), em unidades, considerando o somatório de unidades em operação e projetadas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QJ ≤ 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&lt; QJ ≤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QJ ≤ 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QJ &gt; 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18.13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Cemitérios verticais.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total de jazigos (QJ), em unidades, considerando o somatório de unidades em operação e projetadas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QJ ≤ 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QL ≤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QL ≤ 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QL &gt; 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18.14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Complexo Logístico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total (ATO)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≤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 &lt; ATO ≤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&gt;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18.15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Terraplenagem (corte e/ou aterro), quando vinculada à atividade não sujeita ao licenciamento ambiental (exclusivo para a terraplenagem executada no interior da propriedade rural e com objetivo agropecuário, inclusive carreadores.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terraplanada (ha)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 ≤ 0,1/ altura do talude  ≤ 3m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 ≤ 0,5/ altura do talude  ≤ 5m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 ≤ 0,5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&lt; AT ≤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 &gt;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ENERGIA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Usina Hidrelétrica (UHE) com Trecho de Vazão Reduzida (TVR) e demais aproveitamentos hidrelétricos (Micro, Mini e Pequena Central Hidrelétrica.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Potência instalada (PI) em MW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  ≤ 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 &lt; PI ≤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 ≤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Linha/Rede de Distribuição ou Linha de Transmissão de Energia.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Tensão (T) em Kv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Distribuição conforme Decreto de Dispensa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 ≤ 138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 &lt; T ≤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 &gt;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Usina de geração de energia solar fotovoltaica.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Potência instalada (PI) em MW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 ≤ 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1,5 &lt; PI ≤ 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&lt; PI ≤ 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 &lt; PI ≤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PI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Subestação de energia elétrica.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intervenção (AIN) em há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AIN ≤ 1,3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AIN &gt; 1,3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GERENCIAMENTO DE RESÍDUOS</w:t>
            </w:r>
          </w:p>
        </w:tc>
      </w:tr>
      <w:tr w:rsidR="00F775AA" w:rsidRPr="00F775AA" w:rsidTr="00F775AA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Triagem, lavagem, processamento, beneficiamento e/ou armazenamento temporário de resíduos sólidos reutilizáveis e/ou recicláveis não perigosos e não contaminados com óleos e graxas minerais, agrotóxicos ou produtos químicos,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&gt;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Triagem, lavagem, processamento, beneficiamento e/ou armazenamento temporário de resíduos sólidos reutilizáveis e/ou recicláveis perigosos - Classe I ou contaminados com resíduos perigosos (incluindo ferro velho),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Armazenamento temporário de óleo de origem vegetal usado, sem beneficiamento,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total de armazenamento (CA) em m3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Reciclagem de resíduos sólidos não perigosos (Classe II) limitada à produção de insumos,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 de compostagem de resíduos sólidos industriais orgânicos, exceto os provenientes exclusivamente de atividades agropecuárias, respeitado o ente responsável pelo licenciamento da Central de Tratamento de Resíduos quando associado a uma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(ha)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Estação de transbordo de resíduos sólidos urbanos,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recebimento de resíduos (CRR) em t/dia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QRR  ≤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QRR  &gt;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Áreas de transbordo e triagem de resíduos da construção civil ou resíduos volumosos,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recebimento de resíduos (CRR) em t/dia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Aterro de resíduos sólidos da construção civil - Classe A, nos termos da Resolução CONAMA nº 307/2002 e suas atualizações,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Aterro industrial para resíduo do beneficiamento de rochas ornamentais - Classe II, quando exclusivo.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(CA)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≤ 50.000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50000 &lt; CA ≤ 250.000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&gt; 250.000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Armazenamento temporário de resíduos de serviços de saúde,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recebimento de resíduos (CRR) em m³/dia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CRR ≤ 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CRR ≤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Armazenamento temporário de óleo de origem vegetal usado, com beneficiamento,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(CA)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≤ 15.000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15.000 &lt; CA ≤ 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&gt; 25.000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 de tratamento de resíduos não perigosos (Classe II) não reutilizáveis e/ou recicláveis,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t/dia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≤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CI ≤ 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 &gt; 1.500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Reciclagem de resíduos da construção civil - Classe A, nos termos da Resolução CONAMA nº 307/2002 e suas atualizações,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recebimento de resíduos (CRR) em t/dia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CRR ≤ 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 &lt; CRR ≤ 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&lt; CRR ≤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CRR &gt;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 de compostagem de resíduos sólidos urbanos ou equiparados, segregados na fonte, respeitado o ente responsável pelo licenciamento da Central de Tratamento de Resíduos quando associado a uma.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Desidratação de resíduos não perigosos (Classe II), respeitado o ente responsável pelo licenciamento da Central de Tratamento de Resíduos quando associado a uma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instalada (CI)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 ≤ 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Posto e central de recebimento de embalagens de agrotóxicos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(m³)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Compostagem de resíduos orgânicos provenientes de atividades agropecuárias.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 = Área construída (m2)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 ≤ 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I ≤ 500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I ≤ 2.000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2.000 &lt; I ≤ 5.000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5.000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OBRAS E ESTRUTURAS DIVERSAS</w:t>
            </w:r>
          </w:p>
        </w:tc>
      </w:tr>
      <w:tr w:rsidR="00F775AA" w:rsidRPr="00F775AA" w:rsidTr="00F775AA">
        <w:trPr>
          <w:trHeight w:val="27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Microdrenagem - Implantação de Redes de drenagem de águas pluviais e seus componentes/dispositivos, com diâmetro total de tubulação inferior a 2.000 mm, 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sem necessidade de intervenção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corpos hídricos (desassoreamento, dragagens, canalização e/ou retificações, dentre outros), não incluindo implantação de canais de drenagem e Elevatória de Bombeamento de Águas Pluviais (EBAP).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Diâmetro total de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tubulação (DT) em mm,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devendo somar o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diâmetro das tubulações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quando for rede paralela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Expansão de rede com diâmetro menor ou igual a 1.000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Limpeza / desassoreamento de estruturas de drenagem implantadas, exceto canais abertos.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Diâmetro total de tubulação (DT) em mm, devendo somar o diâmetro das tubulações quando for rede paralela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DT ≤ 1.000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DT &gt; 1.000 mm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disposição temporária de resíduos provenientes de limpeza e desassoreamento de canais e estruturas de drenagem, respeitado o ente responsável pelo licenciamento da atividade de limpeza e desassoreamento à qual se vincula.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disposição (AD) em m²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 ≤ 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 &lt; AD  ≤ 2.500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 &gt; 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Limpeza / desassoreamento de corpo hídrico sem alterar sua condição natural (sem rebaixamento da calha natural ou aumento da largura da sua calha), vinculado a atividade de utilidade pública nos termos da Lei Federal nº 12.651/2012.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Largura do corpo hídrico (LC) em m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LC ≤ 5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&lt; LC ≤ 10 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LC ≤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Limpeza / desassoreamento de lagos, lagoas e similares (ambientes lênticos) sem alterar sua condição natural (sem rebaixamento de fundo ou aumento do diâmetro), vinculado a atividade de utilidade pública nos termos da Lei Federal nº 12.651/2012.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da lâmina d'água (AL)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 ≤ 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&lt; AL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Urbanização em margens de corpos hídricos interiores (lagunares, lacustres, fluviais e em reservatórios).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intervenção (AIN)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AIN ≤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AIN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AIN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Urbanização de orlas marítimas e estuarinas.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intervenção (AIN)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AIN ≤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AIN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AIN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Emissário não submarino, inclusive terrestre, exceto para Estação de Tratamento de Esgoto (ETE), respeitado o ente responsável pelo licenciamento da atividade à qual se vincula.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Índice (I) = Diâmetro em m X Extensão em m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 &lt; I ≤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Atracadouro, ancoradouro, píeres e trapiches, sem realização de obras de dragagem, aterro, enrocamento e/ou quebra-mar.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atracação/ancoragem (CAA) - considerando a quantidade máxima de embarcações atracadas/ancoradas simultaneamente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&lt; CCA &lt;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 &lt; CCA &lt;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CCA &gt;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Rampa para lançamento de barcos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total (ATO) em m²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Garagens náuticas (guarda de barcos de lazer).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&lt; AU ≤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Restauração, reabilitação e/ou melhoramento de estradas ou rodovias, quando restrito à faixa de domínio.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Extensão da via (EV) em km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Nos termos da IN Nº 05/ 2010 (IEMA)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 ≤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 &lt; EV ≤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 &gt;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Pavimentação de estradas e rodovias municipais e vicinais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Extensão da via (km)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Nos termos da IN Nº 05/ 2010 (IEMA)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 ≤ 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 &lt; EV ≤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 &gt;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Implantação de obras de arte em estradas e rodovias já consolidadas ou licenciadas, com intervenção em corpo hídrico, incluindo estradas no interior de propriedades rurais.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Largura do corpo hídrico (LC) em m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LC ≤ 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&lt; LC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LC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Implantação de obras de arte em estradas e rodovias já consolidadas ou licenciadas, sem intervenção em corpo hídrico.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Comprimento da estrutura (CE) em m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 ≤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 ≤ CE &lt; 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 &lt; CE ≤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 &lt; CE ≤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 &gt;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Implantação de vias urbanas com intervenção em área de preservação permanente, incluindo pontes e pontilhões quando necessária à travessia de um corpo hídrico.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Extensão da via (EV) em km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Implantação de acessos a propriedades rurais com intervenção em área de preservação permanente, incluindo pontes e pontilhões quando necessárias à travessia de um corpo hídrico.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Extensão da via (EV) em km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EV ≤ 0,2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EV &lt;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 &gt;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Estabelecimento prisional e semelhantes.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total (ATO)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≤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ATO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21.19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Desmonte de rochas, quando exclusivo, não vinculado à atividade de mineração, em área urbana.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total (ATO) em m²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&lt; 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&lt; ATO &lt; 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ATO &gt;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21.20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Desmonte de rochas, quando exclusivo, não vinculado à atividade de mineração, em área rural.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total (ATO) em m²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&lt; 200 (estabelecer volume limite)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200 &lt; ATO &lt; 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&gt;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21.21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Movimentação e aproveitamento de materiais in natura de áreas de empréstimo, para uso exclusivo em obras públicas não sujeitas ao licenciamento ambiental e vinculadas à Dispensa de Título Minerário.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total (ATO)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≤ 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&lt; ATO ≤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&gt;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21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21.22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Terraplenagem, áreas de empréstimo e/ou bota-fora, sem comercialização e sem objetivo agropecuário, vinculada a uma atividade dispensada de licenciamento ou a uma atividade fim que já possua licença ambiental vigente, respeitando o ente competente pelo licenciamento da atividade fim.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Somatório das áreas de intervenção (SA) em ha, considerando tanto a área a ser terraplenada quanto as que servirão como empréstimo ou bota-fora se houver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Conforme lista dispensa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 ≤ 0,1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SA ≤ 0,5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&lt; SA ≤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 &gt;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ARMAZENAMENTO E ESTOCAGEM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Terminal de recebimento, armazenamento e expedição granéis combustíveis líquidos (gasolina, álcool, diesel e semelhantes).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(CA)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Terminal de recebimento, armazenamento a granel e expedição de gás liquefeito de petróleo (GLP), inclusive com atividade de envasamento.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(CA)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≤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≤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Terminal de recebimento, armazenamento a granel e expedição de gases, exceto GLP, sem atividade de envasamento.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(CA)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≤ 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 &lt; CA ≤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&gt;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Armazenamento e/ou depósito de gás GLP, produtos químicos e/ou perigosos fracionados (em recipiente com capacidade máxima de 200 litros e/ou quilos), exceto agrotóxicos e afins.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Terminal de recebimento, armazenamento e expedição de produtos químicos não perigosos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Estocagem, armazenamento ou depósito exclusivo de produtos extrativos de origem mineral em bruto.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I ≤ 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 &lt; I ≤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Estocagem, armazenamento ou depósito exclusivo para grãos e outros produtos alimentícios, associado ou não à classificação (rebeneficiamento), incluindo frigorificados.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I ≤ 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&gt;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21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Estocagem, armazenamento ou depósito de cargas gerais, inclusive materiais de construção civil e ensacamento de carvão (exceto produtos/resíduos químicos e/ou perigosos e/ou alimentícios e/ou combustíveis líquidos), 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atividades de manutenção e/ou lavagem de equipamentos e/ou unidade de abastecimento de veículos.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 ≤ 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&lt; AU ≤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AU ≤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2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Estocagem, armazenamento ou depósito de cargas gerais, exclusivamente em galpão fechado, inclusive materiais de construção civil e ensacamento de carvão (exceto produtos/resíduos químicos e/ou perigosos e/ou alimentícios e/ou combustíveis líquidos),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sem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atividades de manutenção e/ou lavagem de equipamentos e/ou unidade de abastecimento de veículos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≤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I ≤ 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 &gt; 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24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22.10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Estocagem, armazenamento ou depósito de cargas gerais, c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om uso de área aberta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inclusive materiais de construção civil e ensacamento de carvão (exceto produtos/resíduos químicos e/ou perigosos e/ou alimentícios e/ou combustíveis líquidos), </w:t>
            </w: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atividades de manutenção e/ou lavagem de equipamentos e/ou unidade de abastecimento de veículos.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 &lt; AU ≤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SERVIÇOS DE SAÚDE E ÁREAS AFINS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Hospital.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de leitos (QL) em unidades para ocupação simultânea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QL ≤ 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&lt; QL ≤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QL &gt;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23.02 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 de atendimento veterinário, com internação e/ou procedimentos cirúrgicos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de leitos (QL) em unidades para ocupação simultânea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 de tratamento de radioterapia, quimioterapia, hemodiálise e congêneres, quando não vinculado a um hospital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máxima de atendimentos (QA) em unidades/dia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23.04 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Unidades Básicas de Saúde, clínicas médicas e veterinárias (com procedimento cirúrgico)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Serviços de medicina legal e serviços funerários com embalsamento (tanatopraxia e somatoconservação).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Laboratório de análises clínicas, patológicas, microbiológicas e/ou de biologia molecular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Laboratório de análises de parâmetros ambientais ou de controle de qualidade de alimentos ou de produtos farmacêuticos, ou agronômicas (com utilização de reagente químico).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 &lt; AU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0,1 &lt; AU ≤ 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Crematório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nominal (CN) em t/h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CN ≤ 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 CN ≤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CN &gt;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23.09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 de esterilização de materiais e artigos médico-hospitalares, sem utilização de produtos químicos perigosos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útil (AU) em ha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ATIVIDADES DIVERSAS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Posto revendedor de combustíveis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(CA)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 &lt; CA &lt;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&gt; 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Posto de abastecimento de combustíveis (não revendedor), com uso de tanque enterrado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(CA)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 &lt; CA &lt;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&gt;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Posto de abastecimento de combustíveis (não revendedor) somente com tanque aéreo.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Capacidade de armazenamento (CA)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≤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 &lt; CA &lt; 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 &lt; CA &lt; 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&lt; CA &lt;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 &gt;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Lavador de veículos, quando não vinculado a atividades sujeitas ao licenciamento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AU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Garagens de ônibus e outros veículos automotores com atividades de manutenção e/ou lavagem e/ou abastecimento de veículos.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Área útil (AU) em ha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≤ 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 &lt; AU ≤ 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 &gt;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Canteiros de obras, vinculados a obras que já possuam licença para instalação ou dispensadas de licenciamento, inclusive com as atividades de manutenção e/ou lavagem e/ou abastecimento de veículos.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 total (ATO) em ha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&lt; 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ATO &lt;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&gt;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SANEAMENTO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Estação  de  Tratamento  de  Água  (ETA), incluindo captação (com ou sem canal) - vinculada a sistema público de tratamento e distribuição de água, ou que não esteja vinculada a atividade passível de licenciamento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Vazão máxima de projeto (VMP) em l/s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VMP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 &lt; VMP &lt; 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&lt;VMP ≤ 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 &lt; VMP ≤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VMP &gt;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Reservatório de água tratada com volume de reservação superior a 4.000 m³, a ser instalado após 01/01/2021, vinculado a sistema de abastecimento de água, respeitado o ente responsável pelo licenciamento da Estação de Tratamento de Água - ETA à qual se vincula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Volume de reservação (VR) em m³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Captação de água para abastecimento público cuja vazão seja acima de 20% (vinte por cento) da vazão mínima da fonte de abastecimento no ponto de captação e/ou que modifiquem as condições físicas e/ou bióticas dos corpos d’água, respeitado  o ente responsável pelo licenciamento da Estação de Tratamento de Água - ETA à qual se vincula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Vazão máxima de projeto (VMP) em l/s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VMP ≤ 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 &lt; VMP ≤100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&lt; VMP ≤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VMP &gt;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Perfuração de Poços Subterrâneos Rasos e Profundos para fins de captação de água.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Vazão máxima (VM) em l/s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 ≥ 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Estação de Tratamento de Esgoto (ETE), sem lagoas, com uso de emissário submarino - vinculada a sistema público de coleta e tratamento de esgoto, ou que não esteja vinculada a atividade passível de licenciamento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Vazão máxima de projeto (VMP) em l/s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VMP ≤ 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VMP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Estação elevatória e/ou tubulação de recalque de esgoto vinculada a sistema de esgotamento sanitário (SES), respeitado o ente responsável pelo licenciamento da Estação de Tratamento de Esgoto à qual se vincula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Vazão máxima de projeto (VMP) em l/s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VMP ≤ 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 &lt; VMP ≤ 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VMP ≤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VMP &gt; 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Coletor tronco vinculado a sistema de esgotamento sanitário (SES), respeitado o ente responsável pelo licenciamento da Estação de Tratamento de Esgoto à qual se vincula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Vazão máxima de projeto (VMP) em l/s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VMP ≤ 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 &lt;VMP ≤ 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 &lt; VMP ≤ 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VMP &gt; 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Unidade de Tratamento de Efluentes (UTE) oriundos da limpeza de redes coletoras, sanitários portáteis, fossas individuais e similares, exceto efluentes industriais, oleosos e/ou químicos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Vazão máxima de projeto (VMP) em l/s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VMP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VMP 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&lt;</w:t>
            </w: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51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GERENCIAMENTO DE ÁREAS CONTAMINADAS OU DEGRADADAS (grupo novo - TODOS VALORES COM BASE NA IN 15-2020 IEMA)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Gerenciamento de área contaminada ou sob suspeita de contaminação, relacionada a resíduos sólidos perigosos - Classe I, respeitado o ente responsável pelo licenciamento da atividade e/ou empreendimento que originou a contaminação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Polígono da área total sob investigação (PAI)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≤ 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 &lt; PAI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&gt;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26.02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Gerenciamento de área contaminada ou sob suspeita de contaminação, relacionada a resíduos sólidos urbanos – RSU, respeitado o ente responsável pelo licenciamento da atividade e/ou empreendimento que originou a contaminação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Polígono da área total sob investigação (PAI)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≤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PAI ≤ 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 &lt; PAI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26.03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Gerenciamento de área contaminada ou sob suspeita de contaminação, relacionada a resíduos sólidos não perigosos – Classe II, exceto resíduos sólidos urbanos – RSU, respeitado o ente responsável pelo licenciamento da atividade e/ou empreendimento que originou a contaminação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Polígono da área total sob investigação (PAI)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≤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PAI ≤ 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 &lt; PAI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26.04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Gerenciamento de área contaminada ou sob suspeita de contaminação, relacionada a processos industriais de alto potencial poluidor, respeitado o ente responsável pelo licenciamento da atividade e/ou empreendimento que originou a contaminação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Polígono da área total sob investigação (PAI)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≤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PAI ≤ 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 &lt; PAI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26.05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Gerenciamento de área contaminada ou sob suspeita de contaminação, relacionada a substâncias não contempladas em enquadramento específico, respeitado o ente responsável pelo licenciamento da atividade e/ou empreendimento que originou a contaminação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Polígono da área total sob investigação (PAI)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≤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 &lt; PAI ≤ 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 &lt; PAI ≤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 &gt;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  <w:tr w:rsidR="00F775AA" w:rsidRPr="00F775AA" w:rsidTr="00F775A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26.06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Recuperação de áreas degradadas, respeitado o ente responsável pelo licenciamento da atividade e/ou empreendimento que originou a degradação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Polígono da área total sob recuperação (PAI) em ha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AA" w:rsidRPr="00F775AA" w:rsidRDefault="00F775AA" w:rsidP="00F7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775A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</w:tr>
    </w:tbl>
    <w:p w:rsidR="00C401F6" w:rsidRDefault="00C401F6"/>
    <w:sectPr w:rsidR="00C401F6" w:rsidSect="0056153F">
      <w:headerReference w:type="default" r:id="rId6"/>
      <w:headerReference w:type="first" r:id="rId7"/>
      <w:pgSz w:w="16838" w:h="11906" w:orient="landscape"/>
      <w:pgMar w:top="1843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40" w:rsidRDefault="00794C40" w:rsidP="00F775AA">
      <w:pPr>
        <w:spacing w:after="0" w:line="240" w:lineRule="auto"/>
      </w:pPr>
      <w:r>
        <w:separator/>
      </w:r>
    </w:p>
  </w:endnote>
  <w:endnote w:type="continuationSeparator" w:id="0">
    <w:p w:rsidR="00794C40" w:rsidRDefault="00794C40" w:rsidP="00F7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40" w:rsidRDefault="00794C40" w:rsidP="00F775AA">
      <w:pPr>
        <w:spacing w:after="0" w:line="240" w:lineRule="auto"/>
      </w:pPr>
      <w:r>
        <w:separator/>
      </w:r>
    </w:p>
  </w:footnote>
  <w:footnote w:type="continuationSeparator" w:id="0">
    <w:p w:rsidR="00794C40" w:rsidRDefault="00794C40" w:rsidP="00F7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AA" w:rsidRPr="00F775AA" w:rsidRDefault="00F775AA" w:rsidP="00F775AA">
    <w:pPr>
      <w:pStyle w:val="Cabealho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3F" w:rsidRPr="0056153F" w:rsidRDefault="0056153F" w:rsidP="0056153F">
    <w:pPr>
      <w:pStyle w:val="Cabealho"/>
      <w:jc w:val="center"/>
      <w:rPr>
        <w:b/>
        <w:sz w:val="28"/>
        <w:szCs w:val="28"/>
      </w:rPr>
    </w:pPr>
    <w:r w:rsidRPr="0056153F">
      <w:rPr>
        <w:b/>
        <w:sz w:val="28"/>
        <w:szCs w:val="28"/>
      </w:rPr>
      <w:t>ANEXO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AA"/>
    <w:rsid w:val="0019017B"/>
    <w:rsid w:val="0056153F"/>
    <w:rsid w:val="00794C40"/>
    <w:rsid w:val="00C401F6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84D10-169B-4934-9F0B-FA3FF5A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5AA"/>
  </w:style>
  <w:style w:type="paragraph" w:styleId="Rodap">
    <w:name w:val="footer"/>
    <w:basedOn w:val="Normal"/>
    <w:link w:val="RodapChar"/>
    <w:uiPriority w:val="99"/>
    <w:unhideWhenUsed/>
    <w:rsid w:val="00F77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8486</Words>
  <Characters>45830</Characters>
  <Application>Microsoft Office Word</Application>
  <DocSecurity>0</DocSecurity>
  <Lines>381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2023-02-07T13:52:00Z</dcterms:created>
  <dcterms:modified xsi:type="dcterms:W3CDTF">2023-02-07T13:52:00Z</dcterms:modified>
</cp:coreProperties>
</file>